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D041B" w:rsidRPr="0099170D" w:rsidP="0099170D" w14:paraId="7F6E071D" w14:textId="77777777">
      <w:pPr>
        <w:spacing w:line="480" w:lineRule="auto"/>
        <w:rPr>
          <w:rFonts w:ascii="Times New Roman" w:hAnsi="Times New Roman" w:cs="Times New Roman"/>
          <w:sz w:val="24"/>
          <w:szCs w:val="24"/>
        </w:rPr>
      </w:pPr>
    </w:p>
    <w:p w:rsidR="00530709" w:rsidP="00530709" w14:paraId="6241490D" w14:textId="657F2F33">
      <w:pPr>
        <w:spacing w:line="480" w:lineRule="auto"/>
        <w:ind w:firstLine="720"/>
        <w:rPr>
          <w:rFonts w:ascii="Times New Roman" w:hAnsi="Times New Roman" w:cs="Times New Roman"/>
          <w:sz w:val="24"/>
          <w:szCs w:val="24"/>
        </w:rPr>
      </w:pPr>
    </w:p>
    <w:p w:rsidR="008E4D52" w:rsidP="00530709" w14:paraId="5B42938A" w14:textId="2422F112">
      <w:pPr>
        <w:spacing w:line="480" w:lineRule="auto"/>
        <w:ind w:firstLine="720"/>
        <w:rPr>
          <w:rFonts w:ascii="Times New Roman" w:hAnsi="Times New Roman" w:cs="Times New Roman"/>
          <w:sz w:val="24"/>
          <w:szCs w:val="24"/>
        </w:rPr>
      </w:pPr>
    </w:p>
    <w:p w:rsidR="008E4D52" w:rsidP="00530709" w14:paraId="6B871481" w14:textId="382A9851">
      <w:pPr>
        <w:spacing w:line="480" w:lineRule="auto"/>
        <w:ind w:firstLine="720"/>
        <w:rPr>
          <w:rFonts w:ascii="Times New Roman" w:hAnsi="Times New Roman" w:cs="Times New Roman"/>
          <w:sz w:val="24"/>
          <w:szCs w:val="24"/>
        </w:rPr>
      </w:pPr>
    </w:p>
    <w:p w:rsidR="008E4D52" w:rsidP="00530709" w14:paraId="55223437" w14:textId="1C3A0530">
      <w:pPr>
        <w:spacing w:line="480" w:lineRule="auto"/>
        <w:ind w:firstLine="720"/>
        <w:rPr>
          <w:rFonts w:ascii="Times New Roman" w:hAnsi="Times New Roman" w:cs="Times New Roman"/>
          <w:sz w:val="24"/>
          <w:szCs w:val="24"/>
        </w:rPr>
      </w:pPr>
    </w:p>
    <w:p w:rsidR="008E4D52" w:rsidP="00530709" w14:paraId="78E5C8CB" w14:textId="22550317">
      <w:pPr>
        <w:spacing w:line="480" w:lineRule="auto"/>
        <w:ind w:firstLine="720"/>
        <w:rPr>
          <w:rFonts w:ascii="Times New Roman" w:hAnsi="Times New Roman" w:cs="Times New Roman"/>
          <w:sz w:val="24"/>
          <w:szCs w:val="24"/>
        </w:rPr>
      </w:pPr>
    </w:p>
    <w:p w:rsidR="008E4D52" w:rsidP="008E4D52" w14:paraId="32646033" w14:textId="63957666">
      <w:pPr>
        <w:spacing w:line="480" w:lineRule="auto"/>
        <w:ind w:firstLine="720"/>
        <w:jc w:val="center"/>
        <w:rPr>
          <w:rFonts w:ascii="Times New Roman" w:hAnsi="Times New Roman" w:cs="Times New Roman"/>
          <w:sz w:val="24"/>
          <w:szCs w:val="24"/>
        </w:rPr>
      </w:pPr>
      <w:r w:rsidRPr="008E4D52">
        <w:rPr>
          <w:rFonts w:ascii="Times New Roman" w:hAnsi="Times New Roman" w:cs="Times New Roman"/>
          <w:sz w:val="24"/>
          <w:szCs w:val="24"/>
        </w:rPr>
        <w:t>Participatory Budget</w:t>
      </w:r>
      <w:r>
        <w:rPr>
          <w:rFonts w:ascii="Times New Roman" w:hAnsi="Times New Roman" w:cs="Times New Roman"/>
          <w:sz w:val="24"/>
          <w:szCs w:val="24"/>
        </w:rPr>
        <w:t>ing</w:t>
      </w:r>
      <w:r w:rsidRPr="008E4D52">
        <w:rPr>
          <w:rFonts w:ascii="Times New Roman" w:hAnsi="Times New Roman" w:cs="Times New Roman"/>
          <w:sz w:val="24"/>
          <w:szCs w:val="24"/>
        </w:rPr>
        <w:t xml:space="preserve"> </w:t>
      </w:r>
      <w:r>
        <w:rPr>
          <w:rFonts w:ascii="Times New Roman" w:hAnsi="Times New Roman" w:cs="Times New Roman"/>
          <w:sz w:val="24"/>
          <w:szCs w:val="24"/>
        </w:rPr>
        <w:t>i</w:t>
      </w:r>
      <w:r w:rsidRPr="008E4D52">
        <w:rPr>
          <w:rFonts w:ascii="Times New Roman" w:hAnsi="Times New Roman" w:cs="Times New Roman"/>
          <w:sz w:val="24"/>
          <w:szCs w:val="24"/>
        </w:rPr>
        <w:t>n Greensboro</w:t>
      </w:r>
    </w:p>
    <w:p w:rsidR="008E4D52" w:rsidP="008E4D52" w14:paraId="55EBB377" w14:textId="13432F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E4D52" w:rsidP="008E4D52" w14:paraId="1393A1D3" w14:textId="7ADD17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8E4D52" w:rsidP="008E4D52" w14:paraId="0EE38BE5" w14:textId="56AF48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8E4D52" w:rsidP="008E4D52" w14:paraId="1D6C312E" w14:textId="77777777">
      <w:pPr>
        <w:spacing w:line="480" w:lineRule="auto"/>
        <w:ind w:firstLine="720"/>
        <w:jc w:val="center"/>
        <w:rPr>
          <w:rFonts w:ascii="Times New Roman" w:hAnsi="Times New Roman" w:cs="Times New Roman"/>
          <w:sz w:val="24"/>
          <w:szCs w:val="24"/>
        </w:rPr>
      </w:pPr>
    </w:p>
    <w:p w:rsidR="00530709" w:rsidP="00530709" w14:paraId="72284504" w14:textId="77777777">
      <w:pPr>
        <w:spacing w:line="480" w:lineRule="auto"/>
        <w:ind w:firstLine="720"/>
        <w:rPr>
          <w:rFonts w:ascii="Times New Roman" w:hAnsi="Times New Roman" w:cs="Times New Roman"/>
          <w:sz w:val="24"/>
          <w:szCs w:val="24"/>
        </w:rPr>
      </w:pPr>
    </w:p>
    <w:p w:rsidR="00530709" w:rsidP="00C55531" w14:paraId="704FAE11" w14:textId="77777777">
      <w:pPr>
        <w:spacing w:line="480" w:lineRule="auto"/>
        <w:rPr>
          <w:rFonts w:ascii="Times New Roman" w:hAnsi="Times New Roman" w:cs="Times New Roman"/>
          <w:sz w:val="24"/>
          <w:szCs w:val="24"/>
        </w:rPr>
      </w:pPr>
    </w:p>
    <w:p w:rsidR="00C55531" w14:paraId="331BCB10" w14:textId="77777777">
      <w:pPr>
        <w:rPr>
          <w:rFonts w:ascii="Times New Roman" w:hAnsi="Times New Roman" w:cs="Times New Roman"/>
          <w:sz w:val="24"/>
          <w:szCs w:val="24"/>
        </w:rPr>
      </w:pPr>
      <w:r>
        <w:rPr>
          <w:rFonts w:ascii="Times New Roman" w:hAnsi="Times New Roman" w:cs="Times New Roman"/>
          <w:sz w:val="24"/>
          <w:szCs w:val="24"/>
        </w:rPr>
        <w:br w:type="page"/>
      </w:r>
    </w:p>
    <w:p w:rsidR="00530709" w:rsidP="00C55531" w14:paraId="3A91C013" w14:textId="7084D63D">
      <w:pPr>
        <w:spacing w:line="480" w:lineRule="auto"/>
        <w:ind w:firstLine="720"/>
        <w:jc w:val="center"/>
        <w:rPr>
          <w:rFonts w:ascii="Times New Roman" w:hAnsi="Times New Roman" w:cs="Times New Roman"/>
          <w:sz w:val="24"/>
          <w:szCs w:val="24"/>
        </w:rPr>
      </w:pPr>
      <w:r w:rsidRPr="008E4D52">
        <w:rPr>
          <w:rFonts w:ascii="Times New Roman" w:hAnsi="Times New Roman" w:cs="Times New Roman"/>
          <w:sz w:val="24"/>
          <w:szCs w:val="24"/>
        </w:rPr>
        <w:t>Participatory Budget</w:t>
      </w:r>
      <w:r>
        <w:rPr>
          <w:rFonts w:ascii="Times New Roman" w:hAnsi="Times New Roman" w:cs="Times New Roman"/>
          <w:sz w:val="24"/>
          <w:szCs w:val="24"/>
        </w:rPr>
        <w:t>ing</w:t>
      </w:r>
      <w:r w:rsidRPr="008E4D52">
        <w:rPr>
          <w:rFonts w:ascii="Times New Roman" w:hAnsi="Times New Roman" w:cs="Times New Roman"/>
          <w:sz w:val="24"/>
          <w:szCs w:val="24"/>
        </w:rPr>
        <w:t xml:space="preserve"> </w:t>
      </w:r>
      <w:r>
        <w:rPr>
          <w:rFonts w:ascii="Times New Roman" w:hAnsi="Times New Roman" w:cs="Times New Roman"/>
          <w:sz w:val="24"/>
          <w:szCs w:val="24"/>
        </w:rPr>
        <w:t>i</w:t>
      </w:r>
      <w:r w:rsidRPr="008E4D52">
        <w:rPr>
          <w:rFonts w:ascii="Times New Roman" w:hAnsi="Times New Roman" w:cs="Times New Roman"/>
          <w:sz w:val="24"/>
          <w:szCs w:val="24"/>
        </w:rPr>
        <w:t>n Greensboro</w:t>
      </w:r>
    </w:p>
    <w:p w:rsidR="002D041B" w:rsidP="00530709" w14:paraId="49F992F7" w14:textId="0FCFDE74">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Participatory budgeting</w:t>
      </w:r>
      <w:r w:rsidR="006D0CDE">
        <w:rPr>
          <w:rFonts w:ascii="Times New Roman" w:hAnsi="Times New Roman" w:cs="Times New Roman"/>
          <w:sz w:val="24"/>
          <w:szCs w:val="24"/>
        </w:rPr>
        <w:t xml:space="preserve"> (PB)</w:t>
      </w:r>
      <w:r>
        <w:rPr>
          <w:rFonts w:ascii="Times New Roman" w:hAnsi="Times New Roman" w:cs="Times New Roman"/>
          <w:sz w:val="24"/>
          <w:szCs w:val="24"/>
        </w:rPr>
        <w:t xml:space="preserve"> has recently been adopted by many cities of the world approximately over </w:t>
      </w:r>
      <w:r w:rsidR="006D0CDE">
        <w:rPr>
          <w:rFonts w:ascii="Times New Roman" w:hAnsi="Times New Roman" w:cs="Times New Roman"/>
          <w:sz w:val="24"/>
          <w:szCs w:val="24"/>
        </w:rPr>
        <w:t>3,</w:t>
      </w:r>
      <w:r>
        <w:rPr>
          <w:rFonts w:ascii="Times New Roman" w:hAnsi="Times New Roman" w:cs="Times New Roman"/>
          <w:sz w:val="24"/>
          <w:szCs w:val="24"/>
        </w:rPr>
        <w:t xml:space="preserve">000 cities worldwide have so far taken part in participatory budgeting. </w:t>
      </w:r>
      <w:r w:rsidR="006D0CDE">
        <w:rPr>
          <w:rFonts w:ascii="Times New Roman" w:hAnsi="Times New Roman" w:cs="Times New Roman"/>
          <w:sz w:val="24"/>
          <w:szCs w:val="24"/>
        </w:rPr>
        <w:t>Participatory budgeting refers to a democratic practice whereby community members of a community directly decide upon the manner in which a section of a public budget will be spen</w:t>
      </w:r>
      <w:r w:rsidR="008E4D52">
        <w:rPr>
          <w:rFonts w:ascii="Times New Roman" w:hAnsi="Times New Roman" w:cs="Times New Roman"/>
          <w:sz w:val="24"/>
          <w:szCs w:val="24"/>
        </w:rPr>
        <w:t xml:space="preserve">t </w:t>
      </w:r>
      <w:r w:rsidRPr="008E4D52" w:rsidR="008E4D52">
        <w:rPr>
          <w:rFonts w:ascii="Times New Roman" w:hAnsi="Times New Roman" w:cs="Times New Roman"/>
          <w:sz w:val="24"/>
          <w:szCs w:val="24"/>
        </w:rPr>
        <w:t>(Quinn, 2017)</w:t>
      </w:r>
      <w:r w:rsidR="006D0CDE">
        <w:rPr>
          <w:rFonts w:ascii="Times New Roman" w:hAnsi="Times New Roman" w:cs="Times New Roman"/>
          <w:sz w:val="24"/>
          <w:szCs w:val="24"/>
        </w:rPr>
        <w:t xml:space="preserve">. PB provides an opportunity for ordinary citizens to exercise real </w:t>
      </w:r>
      <w:r w:rsidR="00530709">
        <w:rPr>
          <w:rFonts w:ascii="Times New Roman" w:hAnsi="Times New Roman" w:cs="Times New Roman"/>
          <w:sz w:val="24"/>
          <w:szCs w:val="24"/>
        </w:rPr>
        <w:t>decision-making</w:t>
      </w:r>
      <w:r w:rsidR="006D0CDE">
        <w:rPr>
          <w:rFonts w:ascii="Times New Roman" w:hAnsi="Times New Roman" w:cs="Times New Roman"/>
          <w:sz w:val="24"/>
          <w:szCs w:val="24"/>
        </w:rPr>
        <w:t xml:space="preserve"> process concerning real money. The procedure was </w:t>
      </w:r>
      <w:r w:rsidR="00530709">
        <w:rPr>
          <w:rFonts w:ascii="Times New Roman" w:hAnsi="Times New Roman" w:cs="Times New Roman"/>
          <w:sz w:val="24"/>
          <w:szCs w:val="24"/>
        </w:rPr>
        <w:t>first</w:t>
      </w:r>
      <w:r w:rsidR="006D0CDE">
        <w:rPr>
          <w:rFonts w:ascii="Times New Roman" w:hAnsi="Times New Roman" w:cs="Times New Roman"/>
          <w:sz w:val="24"/>
          <w:szCs w:val="24"/>
        </w:rPr>
        <w:t xml:space="preserve"> implemented in Brazil around 1989 a</w:t>
      </w:r>
      <w:r w:rsidR="00530709">
        <w:rPr>
          <w:rFonts w:ascii="Times New Roman" w:hAnsi="Times New Roman" w:cs="Times New Roman"/>
          <w:sz w:val="24"/>
          <w:szCs w:val="24"/>
        </w:rPr>
        <w:t xml:space="preserve">nd </w:t>
      </w:r>
      <w:r w:rsidR="006D0CDE">
        <w:rPr>
          <w:rFonts w:ascii="Times New Roman" w:hAnsi="Times New Roman" w:cs="Times New Roman"/>
          <w:sz w:val="24"/>
          <w:szCs w:val="24"/>
        </w:rPr>
        <w:t>since t</w:t>
      </w:r>
      <w:r w:rsidR="008E4D52">
        <w:rPr>
          <w:rFonts w:ascii="Times New Roman" w:hAnsi="Times New Roman" w:cs="Times New Roman"/>
          <w:sz w:val="24"/>
          <w:szCs w:val="24"/>
        </w:rPr>
        <w:t>h</w:t>
      </w:r>
      <w:r w:rsidR="006D0CDE">
        <w:rPr>
          <w:rFonts w:ascii="Times New Roman" w:hAnsi="Times New Roman" w:cs="Times New Roman"/>
          <w:sz w:val="24"/>
          <w:szCs w:val="24"/>
        </w:rPr>
        <w:t xml:space="preserve">en many municipal cities have adopted the process. Greensboro was the first city to organize a PB process in South America. After a PB project was presented </w:t>
      </w:r>
      <w:r w:rsidR="00C67D35">
        <w:rPr>
          <w:rFonts w:ascii="Times New Roman" w:hAnsi="Times New Roman" w:cs="Times New Roman"/>
          <w:sz w:val="24"/>
          <w:szCs w:val="24"/>
        </w:rPr>
        <w:t xml:space="preserve">to the community of Greensboro, residents began the arrangements of how the PB would be brought </w:t>
      </w:r>
      <w:r w:rsidR="00530709">
        <w:rPr>
          <w:rFonts w:ascii="Times New Roman" w:hAnsi="Times New Roman" w:cs="Times New Roman"/>
          <w:sz w:val="24"/>
          <w:szCs w:val="24"/>
        </w:rPr>
        <w:t>to Greensboro</w:t>
      </w:r>
      <w:r w:rsidR="00C67D35">
        <w:rPr>
          <w:rFonts w:ascii="Times New Roman" w:hAnsi="Times New Roman" w:cs="Times New Roman"/>
          <w:sz w:val="24"/>
          <w:szCs w:val="24"/>
        </w:rPr>
        <w:t xml:space="preserve">. Literature discusses the implications of citizen participation in the budget process in Greensboro city of the south. </w:t>
      </w:r>
    </w:p>
    <w:p w:rsidR="00C67D35" w:rsidP="00530709" w14:paraId="2BE4888F" w14:textId="077B45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implications associated with PB in Greensboro are the ones that concern improving the city. The main implications realized when Greensboro organized a PB include achieving equity. Through the process, the city achieved fair distribution of public money for every district and within the districts. The residents also participated </w:t>
      </w:r>
      <w:r w:rsidR="00861AD6">
        <w:rPr>
          <w:rFonts w:ascii="Times New Roman" w:hAnsi="Times New Roman" w:cs="Times New Roman"/>
          <w:sz w:val="24"/>
          <w:szCs w:val="24"/>
        </w:rPr>
        <w:t xml:space="preserve">across all the districts which were important in reflecting demographics of residents of various districts in Greensboro. Another significance of the PB was realization of empowerment through inclusion in the entire PB project. </w:t>
      </w:r>
      <w:r w:rsidR="00530709">
        <w:rPr>
          <w:rFonts w:ascii="Times New Roman" w:hAnsi="Times New Roman" w:cs="Times New Roman"/>
          <w:sz w:val="24"/>
          <w:szCs w:val="24"/>
        </w:rPr>
        <w:t xml:space="preserve">According to </w:t>
      </w:r>
      <w:r w:rsidRPr="00530709" w:rsidR="00530709">
        <w:rPr>
          <w:rFonts w:ascii="Times New Roman" w:hAnsi="Times New Roman" w:cs="Times New Roman"/>
          <w:sz w:val="24"/>
          <w:szCs w:val="24"/>
        </w:rPr>
        <w:t>Nuckols, (2018</w:t>
      </w:r>
      <w:r w:rsidR="00530709">
        <w:rPr>
          <w:rFonts w:ascii="Times New Roman" w:hAnsi="Times New Roman" w:cs="Times New Roman"/>
          <w:sz w:val="24"/>
          <w:szCs w:val="24"/>
        </w:rPr>
        <w:t>) g</w:t>
      </w:r>
      <w:r w:rsidR="00861AD6">
        <w:rPr>
          <w:rFonts w:ascii="Times New Roman" w:hAnsi="Times New Roman" w:cs="Times New Roman"/>
          <w:sz w:val="24"/>
          <w:szCs w:val="24"/>
        </w:rPr>
        <w:t>iven that Greensboro is a city with extreme diversification in terms of demographics</w:t>
      </w:r>
      <w:r w:rsidR="008E4D52">
        <w:rPr>
          <w:rFonts w:ascii="Times New Roman" w:hAnsi="Times New Roman" w:cs="Times New Roman"/>
          <w:sz w:val="24"/>
          <w:szCs w:val="24"/>
        </w:rPr>
        <w:t>,</w:t>
      </w:r>
      <w:r w:rsidR="00861AD6">
        <w:rPr>
          <w:rFonts w:ascii="Times New Roman" w:hAnsi="Times New Roman" w:cs="Times New Roman"/>
          <w:sz w:val="24"/>
          <w:szCs w:val="24"/>
        </w:rPr>
        <w:t xml:space="preserve"> sometimes people are excluded in taking part in other crucial process</w:t>
      </w:r>
      <w:r w:rsidR="008E4D52">
        <w:rPr>
          <w:rFonts w:ascii="Times New Roman" w:hAnsi="Times New Roman" w:cs="Times New Roman"/>
          <w:sz w:val="24"/>
          <w:szCs w:val="24"/>
        </w:rPr>
        <w:t>es</w:t>
      </w:r>
      <w:r w:rsidR="00861AD6">
        <w:rPr>
          <w:rFonts w:ascii="Times New Roman" w:hAnsi="Times New Roman" w:cs="Times New Roman"/>
          <w:sz w:val="24"/>
          <w:szCs w:val="24"/>
        </w:rPr>
        <w:t xml:space="preserve">. The PB provided an excellent avenue for residents especially those who are usually sidelined along traditional elections and voting to participate in the process. Through PB </w:t>
      </w:r>
      <w:r w:rsidR="00861AD6">
        <w:rPr>
          <w:rFonts w:ascii="Times New Roman" w:hAnsi="Times New Roman" w:cs="Times New Roman"/>
          <w:sz w:val="24"/>
          <w:szCs w:val="24"/>
        </w:rPr>
        <w:t xml:space="preserve">democracy was promoted in Greensboro by participation of residents in civic education and the </w:t>
      </w:r>
      <w:r w:rsidR="00530709">
        <w:rPr>
          <w:rFonts w:ascii="Times New Roman" w:hAnsi="Times New Roman" w:cs="Times New Roman"/>
          <w:sz w:val="24"/>
          <w:szCs w:val="24"/>
        </w:rPr>
        <w:t>hands-on</w:t>
      </w:r>
      <w:r w:rsidR="00861AD6">
        <w:rPr>
          <w:rFonts w:ascii="Times New Roman" w:hAnsi="Times New Roman" w:cs="Times New Roman"/>
          <w:sz w:val="24"/>
          <w:szCs w:val="24"/>
        </w:rPr>
        <w:t xml:space="preserve"> experience of the participatory budgeting procedure</w:t>
      </w:r>
      <w:r w:rsidRPr="00530709" w:rsidR="00530709">
        <w:t xml:space="preserve"> </w:t>
      </w:r>
      <w:r w:rsidR="00530709">
        <w:t>(</w:t>
      </w:r>
      <w:r w:rsidRPr="00530709" w:rsidR="00530709">
        <w:rPr>
          <w:rFonts w:ascii="Times New Roman" w:hAnsi="Times New Roman" w:cs="Times New Roman"/>
          <w:sz w:val="24"/>
          <w:szCs w:val="24"/>
        </w:rPr>
        <w:t>Larson, 2018</w:t>
      </w:r>
      <w:r w:rsidR="00530709">
        <w:rPr>
          <w:rFonts w:ascii="Times New Roman" w:hAnsi="Times New Roman" w:cs="Times New Roman"/>
          <w:sz w:val="24"/>
          <w:szCs w:val="24"/>
        </w:rPr>
        <w:t>)</w:t>
      </w:r>
      <w:r w:rsidR="00861AD6">
        <w:rPr>
          <w:rFonts w:ascii="Times New Roman" w:hAnsi="Times New Roman" w:cs="Times New Roman"/>
          <w:sz w:val="24"/>
          <w:szCs w:val="24"/>
        </w:rPr>
        <w:t xml:space="preserve">. </w:t>
      </w:r>
    </w:p>
    <w:p w:rsidR="00861AD6" w:rsidP="00530709" w14:paraId="79B4D9FB" w14:textId="2BB67B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between delegates and steering community can greatly influence the process. </w:t>
      </w:r>
      <w:r w:rsidR="00C55531">
        <w:rPr>
          <w:rFonts w:ascii="Times New Roman" w:hAnsi="Times New Roman" w:cs="Times New Roman"/>
          <w:sz w:val="24"/>
          <w:szCs w:val="24"/>
        </w:rPr>
        <w:t xml:space="preserve">Kennedy &amp; </w:t>
      </w:r>
      <w:r w:rsidR="00C55531">
        <w:rPr>
          <w:rFonts w:ascii="Times New Roman" w:hAnsi="Times New Roman" w:cs="Times New Roman"/>
          <w:sz w:val="24"/>
          <w:szCs w:val="24"/>
        </w:rPr>
        <w:t>Scheer</w:t>
      </w:r>
      <w:r w:rsidR="00C55531">
        <w:rPr>
          <w:rFonts w:ascii="Times New Roman" w:hAnsi="Times New Roman" w:cs="Times New Roman"/>
          <w:sz w:val="24"/>
          <w:szCs w:val="24"/>
        </w:rPr>
        <w:t xml:space="preserve"> </w:t>
      </w:r>
      <w:r w:rsidRPr="00530709" w:rsidR="00530709">
        <w:rPr>
          <w:rFonts w:ascii="Times New Roman" w:hAnsi="Times New Roman" w:cs="Times New Roman"/>
          <w:sz w:val="24"/>
          <w:szCs w:val="24"/>
        </w:rPr>
        <w:t>(2016</w:t>
      </w:r>
      <w:r w:rsidR="00530709">
        <w:rPr>
          <w:rFonts w:ascii="Times New Roman" w:hAnsi="Times New Roman" w:cs="Times New Roman"/>
          <w:sz w:val="24"/>
          <w:szCs w:val="24"/>
        </w:rPr>
        <w:t>) posit that w</w:t>
      </w:r>
      <w:r>
        <w:rPr>
          <w:rFonts w:ascii="Times New Roman" w:hAnsi="Times New Roman" w:cs="Times New Roman"/>
          <w:sz w:val="24"/>
          <w:szCs w:val="24"/>
        </w:rPr>
        <w:t xml:space="preserve">hile budget delegates are mandated to prioritize and discuss initial ideas of the project, sometimes they engage in practices that are aimed at diverting the attention of citizens not </w:t>
      </w:r>
      <w:r w:rsidR="008E4D52">
        <w:rPr>
          <w:rFonts w:ascii="Times New Roman" w:hAnsi="Times New Roman" w:cs="Times New Roman"/>
          <w:sz w:val="24"/>
          <w:szCs w:val="24"/>
        </w:rPr>
        <w:t xml:space="preserve">to </w:t>
      </w:r>
      <w:r>
        <w:rPr>
          <w:rFonts w:ascii="Times New Roman" w:hAnsi="Times New Roman" w:cs="Times New Roman"/>
          <w:sz w:val="24"/>
          <w:szCs w:val="24"/>
        </w:rPr>
        <w:t xml:space="preserve">participate </w:t>
      </w:r>
      <w:r w:rsidR="008E4D52">
        <w:rPr>
          <w:rFonts w:ascii="Times New Roman" w:hAnsi="Times New Roman" w:cs="Times New Roman"/>
          <w:sz w:val="24"/>
          <w:szCs w:val="24"/>
        </w:rPr>
        <w:t xml:space="preserve">fully </w:t>
      </w:r>
      <w:r>
        <w:rPr>
          <w:rFonts w:ascii="Times New Roman" w:hAnsi="Times New Roman" w:cs="Times New Roman"/>
          <w:sz w:val="24"/>
          <w:szCs w:val="24"/>
        </w:rPr>
        <w:t xml:space="preserve">in the PB. As a </w:t>
      </w:r>
      <w:r w:rsidR="00530709">
        <w:rPr>
          <w:rFonts w:ascii="Times New Roman" w:hAnsi="Times New Roman" w:cs="Times New Roman"/>
          <w:sz w:val="24"/>
          <w:szCs w:val="24"/>
        </w:rPr>
        <w:t>consequence,</w:t>
      </w:r>
      <w:r>
        <w:rPr>
          <w:rFonts w:ascii="Times New Roman" w:hAnsi="Times New Roman" w:cs="Times New Roman"/>
          <w:sz w:val="24"/>
          <w:szCs w:val="24"/>
        </w:rPr>
        <w:t xml:space="preserve"> the ordinary citizens are denied a chance to decide how their money will be budgeted and instead it is left in the hands of few stakeholders to make final decision. The steering committee is always a realm of PB. Their key role is to make informed decision about the entire PB process. Since they are people selected from within the districts of </w:t>
      </w:r>
      <w:r w:rsidR="00530709">
        <w:rPr>
          <w:rFonts w:ascii="Times New Roman" w:hAnsi="Times New Roman" w:cs="Times New Roman"/>
          <w:sz w:val="24"/>
          <w:szCs w:val="24"/>
        </w:rPr>
        <w:t>Greensboro,</w:t>
      </w:r>
      <w:r>
        <w:rPr>
          <w:rFonts w:ascii="Times New Roman" w:hAnsi="Times New Roman" w:cs="Times New Roman"/>
          <w:sz w:val="24"/>
          <w:szCs w:val="24"/>
        </w:rPr>
        <w:t xml:space="preserve"> they c</w:t>
      </w:r>
      <w:r w:rsidR="008E4D52">
        <w:rPr>
          <w:rFonts w:ascii="Times New Roman" w:hAnsi="Times New Roman" w:cs="Times New Roman"/>
          <w:sz w:val="24"/>
          <w:szCs w:val="24"/>
        </w:rPr>
        <w:t>ould</w:t>
      </w:r>
      <w:r>
        <w:rPr>
          <w:rFonts w:ascii="Times New Roman" w:hAnsi="Times New Roman" w:cs="Times New Roman"/>
          <w:sz w:val="24"/>
          <w:szCs w:val="24"/>
        </w:rPr>
        <w:t xml:space="preserve"> decide to sway the thinking line of the community members to think that the whole process is a witch hand. </w:t>
      </w:r>
      <w:r w:rsidR="00530709">
        <w:rPr>
          <w:rFonts w:ascii="Times New Roman" w:hAnsi="Times New Roman" w:cs="Times New Roman"/>
          <w:sz w:val="24"/>
          <w:szCs w:val="24"/>
        </w:rPr>
        <w:t>So,</w:t>
      </w:r>
      <w:r>
        <w:rPr>
          <w:rFonts w:ascii="Times New Roman" w:hAnsi="Times New Roman" w:cs="Times New Roman"/>
          <w:sz w:val="24"/>
          <w:szCs w:val="24"/>
        </w:rPr>
        <w:t xml:space="preserve"> community members fail</w:t>
      </w:r>
      <w:r w:rsidR="008E4D52">
        <w:rPr>
          <w:rFonts w:ascii="Times New Roman" w:hAnsi="Times New Roman" w:cs="Times New Roman"/>
          <w:sz w:val="24"/>
          <w:szCs w:val="24"/>
        </w:rPr>
        <w:t>ed</w:t>
      </w:r>
      <w:r>
        <w:rPr>
          <w:rFonts w:ascii="Times New Roman" w:hAnsi="Times New Roman" w:cs="Times New Roman"/>
          <w:sz w:val="24"/>
          <w:szCs w:val="24"/>
        </w:rPr>
        <w:t xml:space="preserve"> to take full part. </w:t>
      </w:r>
    </w:p>
    <w:p w:rsidR="00B37005" w:rsidP="00530709" w14:paraId="120C3DC4" w14:textId="2942B4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9C6155">
        <w:rPr>
          <w:rFonts w:ascii="Times New Roman" w:hAnsi="Times New Roman" w:cs="Times New Roman"/>
          <w:sz w:val="24"/>
          <w:szCs w:val="24"/>
        </w:rPr>
        <w:t xml:space="preserve"> two major integrative points in the PB are expos and voting. These events </w:t>
      </w:r>
      <w:r w:rsidR="00530709">
        <w:rPr>
          <w:rFonts w:ascii="Times New Roman" w:hAnsi="Times New Roman" w:cs="Times New Roman"/>
          <w:sz w:val="24"/>
          <w:szCs w:val="24"/>
        </w:rPr>
        <w:t>encompass</w:t>
      </w:r>
      <w:r w:rsidR="009C6155">
        <w:rPr>
          <w:rFonts w:ascii="Times New Roman" w:hAnsi="Times New Roman" w:cs="Times New Roman"/>
          <w:sz w:val="24"/>
          <w:szCs w:val="24"/>
        </w:rPr>
        <w:t xml:space="preserve"> an opening presentation in addition to science of fair model of exposition where organizing </w:t>
      </w:r>
      <w:r w:rsidR="00530709">
        <w:rPr>
          <w:rFonts w:ascii="Times New Roman" w:hAnsi="Times New Roman" w:cs="Times New Roman"/>
          <w:sz w:val="24"/>
          <w:szCs w:val="24"/>
        </w:rPr>
        <w:t>committees</w:t>
      </w:r>
      <w:r w:rsidR="009C6155">
        <w:rPr>
          <w:rFonts w:ascii="Times New Roman" w:hAnsi="Times New Roman" w:cs="Times New Roman"/>
          <w:sz w:val="24"/>
          <w:szCs w:val="24"/>
        </w:rPr>
        <w:t xml:space="preserve"> demonstrate</w:t>
      </w:r>
      <w:r w:rsidR="008E4D52">
        <w:rPr>
          <w:rFonts w:ascii="Times New Roman" w:hAnsi="Times New Roman" w:cs="Times New Roman"/>
          <w:sz w:val="24"/>
          <w:szCs w:val="24"/>
        </w:rPr>
        <w:t>d</w:t>
      </w:r>
      <w:r w:rsidR="009C6155">
        <w:rPr>
          <w:rFonts w:ascii="Times New Roman" w:hAnsi="Times New Roman" w:cs="Times New Roman"/>
          <w:sz w:val="24"/>
          <w:szCs w:val="24"/>
        </w:rPr>
        <w:t xml:space="preserve"> the project using visual aids such as poster displays</w:t>
      </w:r>
      <w:r w:rsidRPr="00530709" w:rsidR="00530709">
        <w:t xml:space="preserve"> </w:t>
      </w:r>
      <w:r w:rsidR="00530709">
        <w:t>(</w:t>
      </w:r>
      <w:r w:rsidRPr="00530709" w:rsidR="00530709">
        <w:rPr>
          <w:rFonts w:ascii="Times New Roman" w:hAnsi="Times New Roman" w:cs="Times New Roman"/>
          <w:sz w:val="24"/>
          <w:szCs w:val="24"/>
        </w:rPr>
        <w:t>Afonso,</w:t>
      </w:r>
      <w:r w:rsidR="00530709">
        <w:rPr>
          <w:rFonts w:ascii="Times New Roman" w:hAnsi="Times New Roman" w:cs="Times New Roman"/>
          <w:sz w:val="24"/>
          <w:szCs w:val="24"/>
        </w:rPr>
        <w:t xml:space="preserve"> </w:t>
      </w:r>
      <w:r w:rsidRPr="00530709" w:rsidR="00530709">
        <w:rPr>
          <w:rFonts w:ascii="Times New Roman" w:hAnsi="Times New Roman" w:cs="Times New Roman"/>
          <w:sz w:val="24"/>
          <w:szCs w:val="24"/>
        </w:rPr>
        <w:t>2017</w:t>
      </w:r>
      <w:r w:rsidR="00530709">
        <w:rPr>
          <w:rFonts w:ascii="Times New Roman" w:hAnsi="Times New Roman" w:cs="Times New Roman"/>
          <w:sz w:val="24"/>
          <w:szCs w:val="24"/>
        </w:rPr>
        <w:t>)</w:t>
      </w:r>
      <w:r w:rsidR="009C6155">
        <w:rPr>
          <w:rFonts w:ascii="Times New Roman" w:hAnsi="Times New Roman" w:cs="Times New Roman"/>
          <w:sz w:val="24"/>
          <w:szCs w:val="24"/>
        </w:rPr>
        <w:t xml:space="preserve">. These issues integrate with since at the time of voting community members are expected to show proof of eligibility to participate in the process such use of acceptable IDs. </w:t>
      </w:r>
    </w:p>
    <w:p w:rsidR="009C6155" w:rsidP="00530709" w14:paraId="7C023F3F" w14:textId="03EC71B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h</w:t>
      </w:r>
      <w:r>
        <w:rPr>
          <w:rFonts w:ascii="Times New Roman" w:hAnsi="Times New Roman" w:cs="Times New Roman"/>
          <w:sz w:val="24"/>
          <w:szCs w:val="24"/>
        </w:rPr>
        <w:t xml:space="preserve">aving discussed the implications of citizen participation in the budget process in Greensboro city of the south challenges such as integrity and accountability emerges to be a public issue. The process is still not handled with honest since relationship is of delegates and steering committee members is seen to impact on the authenticity of the process. </w:t>
      </w:r>
      <w:r>
        <w:rPr>
          <w:rFonts w:ascii="Times New Roman" w:hAnsi="Times New Roman" w:cs="Times New Roman"/>
          <w:sz w:val="24"/>
          <w:szCs w:val="24"/>
        </w:rPr>
        <w:t xml:space="preserve">The case under study is noteworthy because it pertains the promotion of democratic process in society. </w:t>
      </w:r>
      <w:r>
        <w:rPr>
          <w:rFonts w:ascii="Times New Roman" w:hAnsi="Times New Roman" w:cs="Times New Roman"/>
          <w:sz w:val="24"/>
          <w:szCs w:val="24"/>
        </w:rPr>
        <w:t xml:space="preserve">Democracy is a key element in achieving equity, fairness and accountability standards in the community. </w:t>
      </w:r>
    </w:p>
    <w:p w:rsidR="009C6155" w:rsidRPr="0099170D" w:rsidP="0099170D" w14:paraId="6E20A9B7" w14:textId="674A142C">
      <w:pPr>
        <w:spacing w:line="480" w:lineRule="auto"/>
        <w:rPr>
          <w:rFonts w:ascii="Times New Roman" w:hAnsi="Times New Roman" w:cs="Times New Roman"/>
          <w:sz w:val="24"/>
          <w:szCs w:val="24"/>
        </w:rPr>
      </w:pPr>
    </w:p>
    <w:p w:rsidR="002D041B" w:rsidRPr="0099170D" w:rsidP="0099170D" w14:paraId="0687EE77" w14:textId="77777777">
      <w:pPr>
        <w:spacing w:line="480" w:lineRule="auto"/>
        <w:rPr>
          <w:rFonts w:ascii="Times New Roman" w:hAnsi="Times New Roman" w:cs="Times New Roman"/>
          <w:sz w:val="24"/>
          <w:szCs w:val="24"/>
        </w:rPr>
      </w:pPr>
    </w:p>
    <w:p w:rsidR="002D041B" w:rsidRPr="0099170D" w:rsidP="0099170D" w14:paraId="27D411D1" w14:textId="77777777">
      <w:pPr>
        <w:spacing w:line="480" w:lineRule="auto"/>
        <w:rPr>
          <w:rFonts w:ascii="Times New Roman" w:hAnsi="Times New Roman" w:cs="Times New Roman"/>
          <w:sz w:val="24"/>
          <w:szCs w:val="24"/>
        </w:rPr>
      </w:pPr>
    </w:p>
    <w:p w:rsidR="008E4D52" w:rsidP="00530709" w14:paraId="24CF1732" w14:textId="77777777">
      <w:pPr>
        <w:spacing w:line="480" w:lineRule="auto"/>
        <w:jc w:val="center"/>
        <w:rPr>
          <w:rFonts w:ascii="Times New Roman" w:hAnsi="Times New Roman" w:cs="Times New Roman"/>
          <w:sz w:val="24"/>
          <w:szCs w:val="24"/>
        </w:rPr>
      </w:pPr>
    </w:p>
    <w:p w:rsidR="008E4D52" w:rsidP="00530709" w14:paraId="695D074F" w14:textId="77777777">
      <w:pPr>
        <w:spacing w:line="480" w:lineRule="auto"/>
        <w:jc w:val="center"/>
        <w:rPr>
          <w:rFonts w:ascii="Times New Roman" w:hAnsi="Times New Roman" w:cs="Times New Roman"/>
          <w:sz w:val="24"/>
          <w:szCs w:val="24"/>
        </w:rPr>
      </w:pPr>
    </w:p>
    <w:p w:rsidR="008E4D52" w:rsidP="00530709" w14:paraId="436575A5" w14:textId="77777777">
      <w:pPr>
        <w:spacing w:line="480" w:lineRule="auto"/>
        <w:jc w:val="center"/>
        <w:rPr>
          <w:rFonts w:ascii="Times New Roman" w:hAnsi="Times New Roman" w:cs="Times New Roman"/>
          <w:sz w:val="24"/>
          <w:szCs w:val="24"/>
        </w:rPr>
      </w:pPr>
    </w:p>
    <w:p w:rsidR="008E4D52" w:rsidP="00530709" w14:paraId="25D8AEEC" w14:textId="77777777">
      <w:pPr>
        <w:spacing w:line="480" w:lineRule="auto"/>
        <w:jc w:val="center"/>
        <w:rPr>
          <w:rFonts w:ascii="Times New Roman" w:hAnsi="Times New Roman" w:cs="Times New Roman"/>
          <w:sz w:val="24"/>
          <w:szCs w:val="24"/>
        </w:rPr>
      </w:pPr>
    </w:p>
    <w:p w:rsidR="008E4D52" w:rsidP="00530709" w14:paraId="1FFDF069" w14:textId="77777777">
      <w:pPr>
        <w:spacing w:line="480" w:lineRule="auto"/>
        <w:jc w:val="center"/>
        <w:rPr>
          <w:rFonts w:ascii="Times New Roman" w:hAnsi="Times New Roman" w:cs="Times New Roman"/>
          <w:sz w:val="24"/>
          <w:szCs w:val="24"/>
        </w:rPr>
      </w:pPr>
    </w:p>
    <w:p w:rsidR="008E4D52" w:rsidP="00530709" w14:paraId="59EB35BD" w14:textId="77777777">
      <w:pPr>
        <w:spacing w:line="480" w:lineRule="auto"/>
        <w:jc w:val="center"/>
        <w:rPr>
          <w:rFonts w:ascii="Times New Roman" w:hAnsi="Times New Roman" w:cs="Times New Roman"/>
          <w:sz w:val="24"/>
          <w:szCs w:val="24"/>
        </w:rPr>
      </w:pPr>
    </w:p>
    <w:p w:rsidR="008E4D52" w:rsidP="00530709" w14:paraId="5FBE20EE" w14:textId="77777777">
      <w:pPr>
        <w:spacing w:line="480" w:lineRule="auto"/>
        <w:jc w:val="center"/>
        <w:rPr>
          <w:rFonts w:ascii="Times New Roman" w:hAnsi="Times New Roman" w:cs="Times New Roman"/>
          <w:sz w:val="24"/>
          <w:szCs w:val="24"/>
        </w:rPr>
      </w:pPr>
    </w:p>
    <w:p w:rsidR="008E4D52" w:rsidP="00C55531" w14:paraId="73DC046C" w14:textId="77777777">
      <w:pPr>
        <w:spacing w:line="480" w:lineRule="auto"/>
        <w:rPr>
          <w:rFonts w:ascii="Times New Roman" w:hAnsi="Times New Roman" w:cs="Times New Roman"/>
          <w:sz w:val="24"/>
          <w:szCs w:val="24"/>
        </w:rPr>
      </w:pPr>
    </w:p>
    <w:p w:rsidR="00C55531" w14:paraId="34BB3CA5" w14:textId="77777777">
      <w:pPr>
        <w:rPr>
          <w:rFonts w:ascii="Times New Roman" w:hAnsi="Times New Roman" w:cs="Times New Roman"/>
          <w:sz w:val="24"/>
          <w:szCs w:val="24"/>
        </w:rPr>
      </w:pPr>
      <w:r>
        <w:rPr>
          <w:rFonts w:ascii="Times New Roman" w:hAnsi="Times New Roman" w:cs="Times New Roman"/>
          <w:sz w:val="24"/>
          <w:szCs w:val="24"/>
        </w:rPr>
        <w:br w:type="page"/>
      </w:r>
    </w:p>
    <w:p w:rsidR="002D041B" w:rsidRPr="0099170D" w:rsidP="00530709" w14:paraId="0DBC3673" w14:textId="661E554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530709" w:rsidRPr="00530709" w:rsidP="00530709" w14:paraId="712D9979" w14:textId="77777777">
      <w:pPr>
        <w:spacing w:line="480" w:lineRule="auto"/>
        <w:ind w:left="720" w:hanging="720"/>
        <w:rPr>
          <w:rFonts w:ascii="Times New Roman" w:hAnsi="Times New Roman" w:cs="Times New Roman"/>
          <w:sz w:val="24"/>
          <w:szCs w:val="24"/>
        </w:rPr>
      </w:pPr>
      <w:r w:rsidRPr="00530709">
        <w:rPr>
          <w:rFonts w:ascii="Times New Roman" w:hAnsi="Times New Roman" w:cs="Times New Roman"/>
          <w:sz w:val="24"/>
          <w:szCs w:val="24"/>
        </w:rPr>
        <w:t>Afonso, W. B. (2017). Citizens engaging government: Participatory budgeting in Greensboro, North Carolina. </w:t>
      </w:r>
      <w:r w:rsidRPr="00530709">
        <w:rPr>
          <w:rFonts w:ascii="Times New Roman" w:hAnsi="Times New Roman" w:cs="Times New Roman"/>
          <w:i/>
          <w:iCs/>
          <w:sz w:val="24"/>
          <w:szCs w:val="24"/>
        </w:rPr>
        <w:t>Public Administration Quarterly</w:t>
      </w:r>
      <w:r w:rsidRPr="00530709">
        <w:rPr>
          <w:rFonts w:ascii="Times New Roman" w:hAnsi="Times New Roman" w:cs="Times New Roman"/>
          <w:sz w:val="24"/>
          <w:szCs w:val="24"/>
        </w:rPr>
        <w:t>, </w:t>
      </w:r>
      <w:r w:rsidRPr="00530709">
        <w:rPr>
          <w:rFonts w:ascii="Times New Roman" w:hAnsi="Times New Roman" w:cs="Times New Roman"/>
          <w:i/>
          <w:iCs/>
          <w:sz w:val="24"/>
          <w:szCs w:val="24"/>
        </w:rPr>
        <w:t>41</w:t>
      </w:r>
      <w:r w:rsidRPr="00530709">
        <w:rPr>
          <w:rFonts w:ascii="Times New Roman" w:hAnsi="Times New Roman" w:cs="Times New Roman"/>
          <w:sz w:val="24"/>
          <w:szCs w:val="24"/>
        </w:rPr>
        <w:t>(1), 7.</w:t>
      </w:r>
    </w:p>
    <w:p w:rsidR="00530709" w:rsidRPr="00530709" w:rsidP="00530709" w14:paraId="7D659B48" w14:textId="77777777">
      <w:pPr>
        <w:spacing w:line="480" w:lineRule="auto"/>
        <w:ind w:left="720" w:hanging="720"/>
        <w:rPr>
          <w:rFonts w:ascii="Times New Roman" w:hAnsi="Times New Roman" w:cs="Times New Roman"/>
          <w:sz w:val="24"/>
          <w:szCs w:val="24"/>
        </w:rPr>
      </w:pPr>
      <w:r w:rsidRPr="00530709">
        <w:rPr>
          <w:rFonts w:ascii="Times New Roman" w:hAnsi="Times New Roman" w:cs="Times New Roman"/>
          <w:sz w:val="24"/>
          <w:szCs w:val="24"/>
        </w:rPr>
        <w:t xml:space="preserve">Kennedy, C. L., &amp; Scheer, G. (2016). Places Already Made: Reflections on </w:t>
      </w:r>
      <w:r w:rsidRPr="00530709">
        <w:rPr>
          <w:rFonts w:ascii="Times New Roman" w:hAnsi="Times New Roman" w:cs="Times New Roman"/>
          <w:sz w:val="24"/>
          <w:szCs w:val="24"/>
        </w:rPr>
        <w:t>Elsewhere’s</w:t>
      </w:r>
      <w:r w:rsidRPr="00530709">
        <w:rPr>
          <w:rFonts w:ascii="Times New Roman" w:hAnsi="Times New Roman" w:cs="Times New Roman"/>
          <w:sz w:val="24"/>
          <w:szCs w:val="24"/>
        </w:rPr>
        <w:t xml:space="preserve"> South Elm Projects. </w:t>
      </w:r>
      <w:r w:rsidRPr="00530709">
        <w:rPr>
          <w:rFonts w:ascii="Times New Roman" w:hAnsi="Times New Roman" w:cs="Times New Roman"/>
          <w:i/>
          <w:iCs/>
          <w:sz w:val="24"/>
          <w:szCs w:val="24"/>
        </w:rPr>
        <w:t>Journal of Art for Life</w:t>
      </w:r>
      <w:r w:rsidRPr="00530709">
        <w:rPr>
          <w:rFonts w:ascii="Times New Roman" w:hAnsi="Times New Roman" w:cs="Times New Roman"/>
          <w:sz w:val="24"/>
          <w:szCs w:val="24"/>
        </w:rPr>
        <w:t>, </w:t>
      </w:r>
      <w:r w:rsidRPr="00530709">
        <w:rPr>
          <w:rFonts w:ascii="Times New Roman" w:hAnsi="Times New Roman" w:cs="Times New Roman"/>
          <w:i/>
          <w:iCs/>
          <w:sz w:val="24"/>
          <w:szCs w:val="24"/>
        </w:rPr>
        <w:t>8</w:t>
      </w:r>
      <w:r w:rsidRPr="00530709">
        <w:rPr>
          <w:rFonts w:ascii="Times New Roman" w:hAnsi="Times New Roman" w:cs="Times New Roman"/>
          <w:sz w:val="24"/>
          <w:szCs w:val="24"/>
        </w:rPr>
        <w:t>(1).</w:t>
      </w:r>
    </w:p>
    <w:p w:rsidR="00530709" w:rsidRPr="00530709" w:rsidP="00530709" w14:paraId="3E0321C0" w14:textId="77777777">
      <w:pPr>
        <w:spacing w:line="480" w:lineRule="auto"/>
        <w:ind w:left="720" w:hanging="720"/>
        <w:rPr>
          <w:rFonts w:ascii="Times New Roman" w:hAnsi="Times New Roman" w:cs="Times New Roman"/>
          <w:sz w:val="24"/>
          <w:szCs w:val="24"/>
        </w:rPr>
      </w:pPr>
      <w:r w:rsidRPr="00530709">
        <w:rPr>
          <w:rFonts w:ascii="Times New Roman" w:hAnsi="Times New Roman" w:cs="Times New Roman"/>
          <w:sz w:val="24"/>
          <w:szCs w:val="24"/>
        </w:rPr>
        <w:t>Larson, J. (2018). The Implications of Participatory Budgeting in Illinois K-12 School Districts.</w:t>
      </w:r>
    </w:p>
    <w:p w:rsidR="00530709" w:rsidRPr="00530709" w:rsidP="00530709" w14:paraId="1932A1B0" w14:textId="77777777">
      <w:pPr>
        <w:spacing w:line="480" w:lineRule="auto"/>
        <w:ind w:left="720" w:hanging="720"/>
        <w:rPr>
          <w:rFonts w:ascii="Times New Roman" w:hAnsi="Times New Roman" w:cs="Times New Roman"/>
          <w:sz w:val="24"/>
          <w:szCs w:val="24"/>
        </w:rPr>
      </w:pPr>
      <w:r w:rsidRPr="00530709">
        <w:rPr>
          <w:rFonts w:ascii="Times New Roman" w:hAnsi="Times New Roman" w:cs="Times New Roman"/>
          <w:sz w:val="24"/>
          <w:szCs w:val="24"/>
        </w:rPr>
        <w:t>Nuckols, A. (2018). Show Me What Democracy Looks Like: Articulating political possibility in Durham, North Carolina.</w:t>
      </w:r>
    </w:p>
    <w:p w:rsidR="00530709" w:rsidRPr="00530709" w:rsidP="00530709" w14:paraId="467195BC" w14:textId="77777777">
      <w:pPr>
        <w:spacing w:line="480" w:lineRule="auto"/>
        <w:ind w:left="720" w:hanging="720"/>
        <w:rPr>
          <w:rFonts w:ascii="Times New Roman" w:hAnsi="Times New Roman" w:cs="Times New Roman"/>
          <w:sz w:val="24"/>
          <w:szCs w:val="24"/>
        </w:rPr>
      </w:pPr>
      <w:r w:rsidRPr="00530709">
        <w:rPr>
          <w:rFonts w:ascii="Times New Roman" w:hAnsi="Times New Roman" w:cs="Times New Roman"/>
          <w:sz w:val="24"/>
          <w:szCs w:val="24"/>
        </w:rPr>
        <w:t>Quinn, S. (2017). “The miracles of bookkeeping”: how budget politics link fiscal policies and financial markets. </w:t>
      </w:r>
      <w:r w:rsidRPr="00530709">
        <w:rPr>
          <w:rFonts w:ascii="Times New Roman" w:hAnsi="Times New Roman" w:cs="Times New Roman"/>
          <w:i/>
          <w:iCs/>
          <w:sz w:val="24"/>
          <w:szCs w:val="24"/>
        </w:rPr>
        <w:t>American journal of sociology</w:t>
      </w:r>
      <w:r w:rsidRPr="00530709">
        <w:rPr>
          <w:rFonts w:ascii="Times New Roman" w:hAnsi="Times New Roman" w:cs="Times New Roman"/>
          <w:sz w:val="24"/>
          <w:szCs w:val="24"/>
        </w:rPr>
        <w:t>, </w:t>
      </w:r>
      <w:r w:rsidRPr="00530709">
        <w:rPr>
          <w:rFonts w:ascii="Times New Roman" w:hAnsi="Times New Roman" w:cs="Times New Roman"/>
          <w:i/>
          <w:iCs/>
          <w:sz w:val="24"/>
          <w:szCs w:val="24"/>
        </w:rPr>
        <w:t>123</w:t>
      </w:r>
      <w:r w:rsidRPr="00530709">
        <w:rPr>
          <w:rFonts w:ascii="Times New Roman" w:hAnsi="Times New Roman" w:cs="Times New Roman"/>
          <w:sz w:val="24"/>
          <w:szCs w:val="24"/>
        </w:rPr>
        <w:t>(1), 48-85.</w:t>
      </w:r>
    </w:p>
    <w:p w:rsidR="00F3138A" w:rsidRPr="00DD3A60" w:rsidP="0099170D" w14:paraId="7661ABDF" w14:textId="77777777">
      <w:pPr>
        <w:spacing w:line="480" w:lineRule="auto"/>
        <w:rPr>
          <w:rFonts w:ascii="Times New Roman" w:hAnsi="Times New Roman" w:cs="Times New Roman"/>
          <w:sz w:val="24"/>
          <w:szCs w:val="24"/>
        </w:rPr>
      </w:pPr>
    </w:p>
    <w:sectPr w:rsidSect="0053070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D52" w:rsidRPr="00C55531" w14:paraId="1E23301E" w14:textId="6CBFCD72">
    <w:pPr>
      <w:pStyle w:val="Header"/>
      <w:rPr>
        <w:rFonts w:ascii="Times New Roman" w:hAnsi="Times New Roman" w:cs="Times New Roman"/>
        <w:sz w:val="24"/>
        <w:szCs w:val="24"/>
      </w:rPr>
    </w:pPr>
    <w:r w:rsidRPr="00C55531">
      <w:rPr>
        <w:rFonts w:ascii="Times New Roman" w:hAnsi="Times New Roman" w:cs="Times New Roman"/>
        <w:sz w:val="24"/>
        <w:szCs w:val="24"/>
      </w:rPr>
      <w:t xml:space="preserve">PARTICIPATORY BUDGETING IN GREENSBORO </w:t>
    </w:r>
    <w:r w:rsidRPr="00C55531">
      <w:rPr>
        <w:rFonts w:ascii="Times New Roman" w:hAnsi="Times New Roman" w:cs="Times New Roman"/>
        <w:sz w:val="24"/>
        <w:szCs w:val="24"/>
      </w:rPr>
      <w:tab/>
    </w:r>
    <w:r w:rsidRPr="00C55531">
      <w:rPr>
        <w:rFonts w:ascii="Times New Roman" w:hAnsi="Times New Roman" w:cs="Times New Roman"/>
        <w:sz w:val="24"/>
        <w:szCs w:val="24"/>
      </w:rPr>
      <w:fldChar w:fldCharType="begin"/>
    </w:r>
    <w:r w:rsidRPr="00C55531">
      <w:rPr>
        <w:rFonts w:ascii="Times New Roman" w:hAnsi="Times New Roman" w:cs="Times New Roman"/>
        <w:sz w:val="24"/>
        <w:szCs w:val="24"/>
      </w:rPr>
      <w:instrText xml:space="preserve"> PAGE   \* MERGEFORMAT </w:instrText>
    </w:r>
    <w:r w:rsidRPr="00C55531">
      <w:rPr>
        <w:rFonts w:ascii="Times New Roman" w:hAnsi="Times New Roman" w:cs="Times New Roman"/>
        <w:sz w:val="24"/>
        <w:szCs w:val="24"/>
      </w:rPr>
      <w:fldChar w:fldCharType="separate"/>
    </w:r>
    <w:r w:rsidR="00C55531">
      <w:rPr>
        <w:rFonts w:ascii="Times New Roman" w:hAnsi="Times New Roman" w:cs="Times New Roman"/>
        <w:noProof/>
        <w:sz w:val="24"/>
        <w:szCs w:val="24"/>
      </w:rPr>
      <w:t>5</w:t>
    </w:r>
    <w:r w:rsidRPr="00C5553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24526310"/>
      <w:docPartObj>
        <w:docPartGallery w:val="Page Numbers (Top of Page)"/>
        <w:docPartUnique/>
      </w:docPartObj>
    </w:sdtPr>
    <w:sdtEndPr>
      <w:rPr>
        <w:noProof/>
      </w:rPr>
    </w:sdtEndPr>
    <w:sdtContent>
      <w:p w:rsidR="00C55531" w:rsidRPr="00C55531" w14:paraId="7D2766EB" w14:textId="12E17B8F">
        <w:pPr>
          <w:pStyle w:val="Header"/>
          <w:jc w:val="right"/>
          <w:rPr>
            <w:rFonts w:ascii="Times New Roman" w:hAnsi="Times New Roman" w:cs="Times New Roman"/>
            <w:sz w:val="24"/>
            <w:szCs w:val="24"/>
          </w:rPr>
        </w:pPr>
        <w:r w:rsidRPr="00C55531">
          <w:rPr>
            <w:rFonts w:ascii="Times New Roman" w:hAnsi="Times New Roman" w:cs="Times New Roman"/>
            <w:sz w:val="24"/>
            <w:szCs w:val="24"/>
          </w:rPr>
          <w:t>Running head: PARTICIPATORY BUDGETING IN GREENSBORO</w:t>
        </w:r>
        <w:r>
          <w:rPr>
            <w:rFonts w:ascii="Times New Roman" w:hAnsi="Times New Roman" w:cs="Times New Roman"/>
            <w:sz w:val="24"/>
            <w:szCs w:val="24"/>
          </w:rPr>
          <w:t xml:space="preserve">                                        </w:t>
        </w:r>
        <w:r w:rsidRPr="00C55531">
          <w:rPr>
            <w:rFonts w:ascii="Times New Roman" w:hAnsi="Times New Roman" w:cs="Times New Roman"/>
            <w:sz w:val="24"/>
            <w:szCs w:val="24"/>
          </w:rPr>
          <w:fldChar w:fldCharType="begin"/>
        </w:r>
        <w:r w:rsidRPr="00C55531">
          <w:rPr>
            <w:rFonts w:ascii="Times New Roman" w:hAnsi="Times New Roman" w:cs="Times New Roman"/>
            <w:sz w:val="24"/>
            <w:szCs w:val="24"/>
          </w:rPr>
          <w:instrText xml:space="preserve"> PAGE   \* MERGEFORMAT </w:instrText>
        </w:r>
        <w:r w:rsidRPr="00C55531">
          <w:rPr>
            <w:rFonts w:ascii="Times New Roman" w:hAnsi="Times New Roman" w:cs="Times New Roman"/>
            <w:sz w:val="24"/>
            <w:szCs w:val="24"/>
          </w:rPr>
          <w:fldChar w:fldCharType="separate"/>
        </w:r>
        <w:r>
          <w:rPr>
            <w:rFonts w:ascii="Times New Roman" w:hAnsi="Times New Roman" w:cs="Times New Roman"/>
            <w:noProof/>
            <w:sz w:val="24"/>
            <w:szCs w:val="24"/>
          </w:rPr>
          <w:t>1</w:t>
        </w:r>
        <w:r w:rsidRPr="00C55531">
          <w:rPr>
            <w:rFonts w:ascii="Times New Roman" w:hAnsi="Times New Roman" w:cs="Times New Roman"/>
            <w:noProof/>
            <w:sz w:val="24"/>
            <w:szCs w:val="24"/>
          </w:rPr>
          <w:fldChar w:fldCharType="end"/>
        </w:r>
      </w:p>
    </w:sdtContent>
  </w:sdt>
  <w:p w:rsidR="00530709" w:rsidRPr="00C55531" w14:paraId="3784CDCD" w14:textId="55DCB7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A60"/>
    <w:rsid w:val="000C18B9"/>
    <w:rsid w:val="00113955"/>
    <w:rsid w:val="001A0086"/>
    <w:rsid w:val="002409C6"/>
    <w:rsid w:val="00261C2F"/>
    <w:rsid w:val="002D041B"/>
    <w:rsid w:val="004543D2"/>
    <w:rsid w:val="00530709"/>
    <w:rsid w:val="005B3249"/>
    <w:rsid w:val="006D0CDE"/>
    <w:rsid w:val="00743818"/>
    <w:rsid w:val="00774138"/>
    <w:rsid w:val="007856CF"/>
    <w:rsid w:val="00861AD6"/>
    <w:rsid w:val="00884940"/>
    <w:rsid w:val="008E4D52"/>
    <w:rsid w:val="00932F83"/>
    <w:rsid w:val="0099170D"/>
    <w:rsid w:val="009C6155"/>
    <w:rsid w:val="009E2CDC"/>
    <w:rsid w:val="00A876A5"/>
    <w:rsid w:val="00A94F70"/>
    <w:rsid w:val="00B37005"/>
    <w:rsid w:val="00C55531"/>
    <w:rsid w:val="00C67D35"/>
    <w:rsid w:val="00DA3677"/>
    <w:rsid w:val="00DD3A60"/>
    <w:rsid w:val="00E9342E"/>
    <w:rsid w:val="00F3138A"/>
    <w:rsid w:val="00F937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7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709"/>
  </w:style>
  <w:style w:type="paragraph" w:styleId="Footer">
    <w:name w:val="footer"/>
    <w:basedOn w:val="Normal"/>
    <w:link w:val="FooterChar"/>
    <w:uiPriority w:val="99"/>
    <w:unhideWhenUsed/>
    <w:rsid w:val="005307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5</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2019-03-29T07:59:00Z</dcterms:created>
  <dcterms:modified xsi:type="dcterms:W3CDTF">2019-03-30T06:04:00Z</dcterms:modified>
</cp:coreProperties>
</file>